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88D" w:rsidRPr="00BF76EA" w:rsidRDefault="00D7488D" w:rsidP="00D7488D">
      <w:pPr>
        <w:jc w:val="center"/>
        <w:rPr>
          <w:b/>
          <w:sz w:val="28"/>
          <w:szCs w:val="28"/>
        </w:rPr>
      </w:pPr>
      <w:r w:rsidRPr="00BF76EA">
        <w:rPr>
          <w:b/>
          <w:sz w:val="28"/>
          <w:szCs w:val="28"/>
        </w:rPr>
        <w:t>Тема 5. Основные показатели работы подвижного состава.</w:t>
      </w:r>
    </w:p>
    <w:p w:rsidR="00D7488D" w:rsidRDefault="00D7488D" w:rsidP="00D7488D">
      <w:pPr>
        <w:jc w:val="both"/>
      </w:pPr>
    </w:p>
    <w:p w:rsidR="00D7488D" w:rsidRPr="00091E7E" w:rsidRDefault="00D7488D" w:rsidP="00D7488D">
      <w:pPr>
        <w:pStyle w:val="oaein14"/>
        <w:rPr>
          <w:sz w:val="24"/>
          <w:szCs w:val="24"/>
        </w:rPr>
      </w:pPr>
      <w:r w:rsidRPr="00091E7E">
        <w:rPr>
          <w:sz w:val="24"/>
          <w:szCs w:val="24"/>
        </w:rPr>
        <w:t>Работа подвижного состава оценивается его технико-эксплуатаци</w:t>
      </w:r>
      <w:r w:rsidRPr="00091E7E">
        <w:rPr>
          <w:sz w:val="24"/>
          <w:szCs w:val="24"/>
        </w:rPr>
        <w:softHyphen/>
        <w:t>онными показателями.</w:t>
      </w:r>
    </w:p>
    <w:p w:rsidR="00D7488D" w:rsidRPr="00091E7E" w:rsidRDefault="00D7488D" w:rsidP="00D7488D">
      <w:pPr>
        <w:pStyle w:val="oaein14"/>
        <w:rPr>
          <w:sz w:val="24"/>
          <w:szCs w:val="24"/>
        </w:rPr>
      </w:pPr>
      <w:r w:rsidRPr="00091E7E">
        <w:rPr>
          <w:sz w:val="24"/>
          <w:szCs w:val="24"/>
        </w:rPr>
        <w:t>Условно эти показатели можно разделить на две группы:</w:t>
      </w:r>
    </w:p>
    <w:p w:rsidR="00D7488D" w:rsidRPr="00091E7E" w:rsidRDefault="00D7488D" w:rsidP="00D7488D">
      <w:pPr>
        <w:pStyle w:val="oaein14"/>
        <w:rPr>
          <w:sz w:val="24"/>
          <w:szCs w:val="24"/>
        </w:rPr>
      </w:pPr>
      <w:r w:rsidRPr="00091E7E">
        <w:rPr>
          <w:sz w:val="24"/>
          <w:szCs w:val="24"/>
        </w:rPr>
        <w:t>1. Показатели, характеризующие степень использования подвиж</w:t>
      </w:r>
      <w:r w:rsidRPr="00091E7E">
        <w:rPr>
          <w:sz w:val="24"/>
          <w:szCs w:val="24"/>
        </w:rPr>
        <w:softHyphen/>
        <w:t>ного состава (коэффициенты технической готовности, использования автотранспорта, груз</w:t>
      </w:r>
      <w:r w:rsidRPr="00091E7E">
        <w:rPr>
          <w:sz w:val="24"/>
          <w:szCs w:val="24"/>
        </w:rPr>
        <w:t>о</w:t>
      </w:r>
      <w:r w:rsidRPr="00091E7E">
        <w:rPr>
          <w:sz w:val="24"/>
          <w:szCs w:val="24"/>
        </w:rPr>
        <w:t>подъемности, пробега, средние расстояния езд</w:t>
      </w:r>
      <w:r w:rsidRPr="00091E7E">
        <w:rPr>
          <w:sz w:val="24"/>
          <w:szCs w:val="24"/>
        </w:rPr>
        <w:softHyphen/>
        <w:t>ки, средние расстояния перевозки, время простоя под погрузкой и раз</w:t>
      </w:r>
      <w:r w:rsidRPr="00091E7E">
        <w:rPr>
          <w:sz w:val="24"/>
          <w:szCs w:val="24"/>
        </w:rPr>
        <w:softHyphen/>
        <w:t>грузкой, технические и эксплуатационные ск</w:t>
      </w:r>
      <w:r w:rsidRPr="00091E7E">
        <w:rPr>
          <w:sz w:val="24"/>
          <w:szCs w:val="24"/>
        </w:rPr>
        <w:t>о</w:t>
      </w:r>
      <w:r w:rsidRPr="00091E7E">
        <w:rPr>
          <w:sz w:val="24"/>
          <w:szCs w:val="24"/>
        </w:rPr>
        <w:t>рости).</w:t>
      </w:r>
    </w:p>
    <w:p w:rsidR="00D7488D" w:rsidRPr="00091E7E" w:rsidRDefault="00D7488D" w:rsidP="00D7488D">
      <w:pPr>
        <w:pStyle w:val="oaein14"/>
        <w:rPr>
          <w:sz w:val="24"/>
          <w:szCs w:val="24"/>
        </w:rPr>
      </w:pPr>
      <w:r w:rsidRPr="00091E7E">
        <w:rPr>
          <w:sz w:val="24"/>
          <w:szCs w:val="24"/>
        </w:rPr>
        <w:t>2. Показатели результатов работы подвижного состава (количество ездок, общее расстояние перевозки, объем перевозок, транспортная работа).</w:t>
      </w:r>
    </w:p>
    <w:p w:rsidR="00D7488D" w:rsidRPr="00091E7E" w:rsidRDefault="00D7488D" w:rsidP="00D7488D">
      <w:pPr>
        <w:pStyle w:val="oaein14"/>
        <w:rPr>
          <w:sz w:val="24"/>
          <w:szCs w:val="24"/>
        </w:rPr>
      </w:pPr>
      <w:r w:rsidRPr="00091E7E">
        <w:rPr>
          <w:sz w:val="24"/>
          <w:szCs w:val="24"/>
        </w:rPr>
        <w:t>Расчет показателей осуществляется по следующим формулам (см. табл.</w:t>
      </w:r>
      <w:r>
        <w:rPr>
          <w:sz w:val="24"/>
          <w:szCs w:val="24"/>
        </w:rPr>
        <w:t>5.</w:t>
      </w:r>
      <w:r w:rsidRPr="00091E7E">
        <w:rPr>
          <w:sz w:val="24"/>
          <w:szCs w:val="24"/>
        </w:rPr>
        <w:t>1):</w:t>
      </w:r>
    </w:p>
    <w:p w:rsidR="00D7488D" w:rsidRPr="00091E7E" w:rsidRDefault="00D7488D" w:rsidP="00D7488D">
      <w:pPr>
        <w:pStyle w:val="oaein14"/>
        <w:rPr>
          <w:sz w:val="24"/>
          <w:szCs w:val="24"/>
        </w:rPr>
      </w:pPr>
    </w:p>
    <w:p w:rsidR="00D7488D" w:rsidRPr="00091E7E" w:rsidRDefault="00D7488D" w:rsidP="00D7488D">
      <w:pPr>
        <w:pStyle w:val="oaein14"/>
        <w:ind w:firstLine="0"/>
        <w:rPr>
          <w:sz w:val="24"/>
          <w:szCs w:val="24"/>
        </w:rPr>
      </w:pPr>
      <w:r w:rsidRPr="00091E7E">
        <w:rPr>
          <w:sz w:val="24"/>
          <w:szCs w:val="24"/>
        </w:rPr>
        <w:t xml:space="preserve">Таблица </w:t>
      </w:r>
      <w:r>
        <w:rPr>
          <w:sz w:val="24"/>
          <w:szCs w:val="24"/>
        </w:rPr>
        <w:t>5.</w:t>
      </w:r>
      <w:r w:rsidRPr="00091E7E">
        <w:rPr>
          <w:sz w:val="24"/>
          <w:szCs w:val="24"/>
        </w:rPr>
        <w:t>1 – Технико-эксплуатационные показатели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12"/>
        <w:gridCol w:w="3917"/>
        <w:gridCol w:w="3008"/>
      </w:tblGrid>
      <w:tr w:rsidR="00D7488D" w:rsidRPr="00091E7E" w:rsidTr="000F1A4A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D7488D" w:rsidRPr="00091E7E" w:rsidRDefault="00D7488D" w:rsidP="000F1A4A">
            <w:pPr>
              <w:pStyle w:val="oaein14"/>
              <w:ind w:firstLine="0"/>
              <w:jc w:val="center"/>
              <w:rPr>
                <w:sz w:val="24"/>
                <w:szCs w:val="24"/>
              </w:rPr>
            </w:pPr>
            <w:r w:rsidRPr="00091E7E">
              <w:rPr>
                <w:sz w:val="24"/>
                <w:szCs w:val="24"/>
              </w:rPr>
              <w:t>Показатель</w:t>
            </w:r>
          </w:p>
          <w:p w:rsidR="00D7488D" w:rsidRPr="00091E7E" w:rsidRDefault="00D7488D" w:rsidP="000F1A4A">
            <w:pPr>
              <w:pStyle w:val="oaein14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917" w:type="dxa"/>
          </w:tcPr>
          <w:p w:rsidR="00D7488D" w:rsidRPr="00091E7E" w:rsidRDefault="00D7488D" w:rsidP="000F1A4A">
            <w:pPr>
              <w:pStyle w:val="oaein14"/>
              <w:ind w:firstLine="0"/>
              <w:jc w:val="center"/>
              <w:rPr>
                <w:sz w:val="24"/>
                <w:szCs w:val="24"/>
              </w:rPr>
            </w:pPr>
            <w:r w:rsidRPr="00091E7E">
              <w:rPr>
                <w:sz w:val="24"/>
                <w:szCs w:val="24"/>
              </w:rPr>
              <w:t>Формула</w:t>
            </w:r>
          </w:p>
        </w:tc>
        <w:tc>
          <w:tcPr>
            <w:tcW w:w="3008" w:type="dxa"/>
          </w:tcPr>
          <w:p w:rsidR="00D7488D" w:rsidRPr="00091E7E" w:rsidRDefault="00D7488D" w:rsidP="000F1A4A">
            <w:pPr>
              <w:pStyle w:val="oaein14"/>
              <w:ind w:firstLine="0"/>
              <w:jc w:val="center"/>
              <w:rPr>
                <w:sz w:val="24"/>
                <w:szCs w:val="24"/>
              </w:rPr>
            </w:pPr>
            <w:r w:rsidRPr="00091E7E">
              <w:rPr>
                <w:sz w:val="24"/>
                <w:szCs w:val="24"/>
              </w:rPr>
              <w:t>Содержание</w:t>
            </w:r>
          </w:p>
        </w:tc>
      </w:tr>
      <w:tr w:rsidR="00D7488D" w:rsidRPr="00091E7E" w:rsidTr="000F1A4A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sz w:val="24"/>
                <w:szCs w:val="24"/>
              </w:rPr>
              <w:t xml:space="preserve">Техническая скорость, км/ч                         </w:t>
            </w:r>
          </w:p>
        </w:tc>
        <w:tc>
          <w:tcPr>
            <w:tcW w:w="3917" w:type="dxa"/>
          </w:tcPr>
          <w:p w:rsidR="00D7488D" w:rsidRPr="00091E7E" w:rsidRDefault="00D7488D" w:rsidP="000F1A4A">
            <w:pPr>
              <w:pStyle w:val="oaein14"/>
              <w:ind w:firstLine="0"/>
              <w:jc w:val="center"/>
              <w:rPr>
                <w:sz w:val="24"/>
                <w:szCs w:val="24"/>
              </w:rPr>
            </w:pPr>
            <w:r w:rsidRPr="00091E7E">
              <w:rPr>
                <w:position w:val="-44"/>
                <w:sz w:val="24"/>
                <w:szCs w:val="24"/>
              </w:rPr>
              <w:object w:dxaOrig="1540" w:dyaOrig="99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7.25pt;height:50.25pt" o:ole="">
                  <v:imagedata r:id="rId4" o:title=""/>
                </v:shape>
                <o:OLEObject Type="Embed" ProgID="Equation.3" ShapeID="_x0000_i1025" DrawAspect="Content" ObjectID="_1693720867" r:id="rId5"/>
              </w:object>
            </w:r>
          </w:p>
        </w:tc>
        <w:tc>
          <w:tcPr>
            <w:tcW w:w="3008" w:type="dxa"/>
          </w:tcPr>
          <w:p w:rsidR="00D7488D" w:rsidRPr="00091E7E" w:rsidRDefault="00D7488D" w:rsidP="000F1A4A">
            <w:pPr>
              <w:pStyle w:val="oaein14"/>
              <w:ind w:firstLine="101"/>
              <w:rPr>
                <w:sz w:val="24"/>
                <w:szCs w:val="24"/>
              </w:rPr>
            </w:pPr>
            <w:r w:rsidRPr="00091E7E">
              <w:rPr>
                <w:i/>
                <w:sz w:val="24"/>
                <w:szCs w:val="24"/>
                <w:lang w:val="en-US"/>
              </w:rPr>
              <w:t>L</w:t>
            </w:r>
            <w:r w:rsidRPr="00091E7E">
              <w:rPr>
                <w:i/>
                <w:sz w:val="24"/>
                <w:szCs w:val="24"/>
              </w:rPr>
              <w:t>общ</w:t>
            </w:r>
            <w:r w:rsidRPr="00091E7E">
              <w:rPr>
                <w:sz w:val="24"/>
                <w:szCs w:val="24"/>
              </w:rPr>
              <w:t xml:space="preserve">— общий пробег, км </w:t>
            </w:r>
            <w:r w:rsidRPr="00091E7E">
              <w:rPr>
                <w:i/>
                <w:sz w:val="24"/>
                <w:szCs w:val="24"/>
              </w:rPr>
              <w:t>Тдв</w:t>
            </w:r>
            <w:r w:rsidRPr="00091E7E">
              <w:rPr>
                <w:sz w:val="24"/>
                <w:szCs w:val="24"/>
              </w:rPr>
              <w:t xml:space="preserve"> — время движения, ч</w:t>
            </w:r>
          </w:p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</w:p>
        </w:tc>
      </w:tr>
      <w:tr w:rsidR="00D7488D" w:rsidRPr="00091E7E" w:rsidTr="000F1A4A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sz w:val="24"/>
                <w:szCs w:val="24"/>
              </w:rPr>
              <w:t xml:space="preserve">Эксплуатационная скорость, км/ч              </w:t>
            </w:r>
          </w:p>
        </w:tc>
        <w:tc>
          <w:tcPr>
            <w:tcW w:w="3917" w:type="dxa"/>
          </w:tcPr>
          <w:p w:rsidR="00D7488D" w:rsidRPr="00091E7E" w:rsidRDefault="00D7488D" w:rsidP="000F1A4A">
            <w:pPr>
              <w:pStyle w:val="oaein14"/>
              <w:ind w:firstLine="0"/>
              <w:jc w:val="center"/>
              <w:rPr>
                <w:sz w:val="24"/>
                <w:szCs w:val="24"/>
              </w:rPr>
            </w:pPr>
            <w:r w:rsidRPr="00091E7E">
              <w:rPr>
                <w:position w:val="-44"/>
                <w:sz w:val="24"/>
                <w:szCs w:val="24"/>
              </w:rPr>
              <w:object w:dxaOrig="1460" w:dyaOrig="999">
                <v:shape id="_x0000_i1026" type="#_x0000_t75" style="width:72.75pt;height:50.25pt" o:ole="">
                  <v:imagedata r:id="rId6" o:title=""/>
                </v:shape>
                <o:OLEObject Type="Embed" ProgID="Equation.3" ShapeID="_x0000_i1026" DrawAspect="Content" ObjectID="_1693720868" r:id="rId7"/>
              </w:object>
            </w:r>
          </w:p>
        </w:tc>
        <w:tc>
          <w:tcPr>
            <w:tcW w:w="3008" w:type="dxa"/>
          </w:tcPr>
          <w:p w:rsidR="00D7488D" w:rsidRPr="00091E7E" w:rsidRDefault="00D7488D" w:rsidP="000F1A4A">
            <w:pPr>
              <w:pStyle w:val="oaein14"/>
              <w:ind w:firstLine="0"/>
              <w:rPr>
                <w:i/>
                <w:sz w:val="24"/>
                <w:szCs w:val="24"/>
              </w:rPr>
            </w:pPr>
            <w:r w:rsidRPr="00091E7E">
              <w:rPr>
                <w:i/>
                <w:sz w:val="24"/>
                <w:szCs w:val="24"/>
              </w:rPr>
              <w:t xml:space="preserve">Тн – </w:t>
            </w:r>
            <w:r w:rsidRPr="00091E7E">
              <w:rPr>
                <w:sz w:val="24"/>
                <w:szCs w:val="24"/>
              </w:rPr>
              <w:t>время в наряде, ч</w:t>
            </w:r>
          </w:p>
        </w:tc>
      </w:tr>
      <w:tr w:rsidR="00D7488D" w:rsidRPr="00091E7E" w:rsidTr="000F1A4A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sz w:val="24"/>
                <w:szCs w:val="24"/>
              </w:rPr>
              <w:t xml:space="preserve">Время в наряде, ч                                         </w:t>
            </w:r>
          </w:p>
        </w:tc>
        <w:tc>
          <w:tcPr>
            <w:tcW w:w="3917" w:type="dxa"/>
          </w:tcPr>
          <w:p w:rsidR="00D7488D" w:rsidRPr="00091E7E" w:rsidRDefault="00D7488D" w:rsidP="000F1A4A">
            <w:pPr>
              <w:pStyle w:val="oaein14"/>
              <w:ind w:firstLine="0"/>
              <w:jc w:val="center"/>
              <w:rPr>
                <w:sz w:val="24"/>
                <w:szCs w:val="24"/>
              </w:rPr>
            </w:pPr>
            <w:r w:rsidRPr="00091E7E">
              <w:rPr>
                <w:i/>
                <w:sz w:val="24"/>
                <w:szCs w:val="24"/>
              </w:rPr>
              <w:t>Т</w:t>
            </w:r>
            <w:r w:rsidRPr="00091E7E">
              <w:rPr>
                <w:i/>
                <w:sz w:val="24"/>
                <w:szCs w:val="24"/>
                <w:vertAlign w:val="subscript"/>
              </w:rPr>
              <w:t>н</w:t>
            </w:r>
            <w:r w:rsidRPr="00091E7E">
              <w:rPr>
                <w:i/>
                <w:sz w:val="24"/>
                <w:szCs w:val="24"/>
              </w:rPr>
              <w:t xml:space="preserve"> = Т</w:t>
            </w:r>
            <w:r w:rsidRPr="00091E7E">
              <w:rPr>
                <w:i/>
                <w:sz w:val="24"/>
                <w:szCs w:val="24"/>
                <w:vertAlign w:val="subscript"/>
              </w:rPr>
              <w:t>дв</w:t>
            </w:r>
            <w:r w:rsidRPr="00091E7E">
              <w:rPr>
                <w:i/>
                <w:sz w:val="24"/>
                <w:szCs w:val="24"/>
              </w:rPr>
              <w:t xml:space="preserve"> + Т</w:t>
            </w:r>
            <w:r w:rsidRPr="00091E7E">
              <w:rPr>
                <w:i/>
                <w:sz w:val="24"/>
                <w:szCs w:val="24"/>
                <w:vertAlign w:val="subscript"/>
              </w:rPr>
              <w:t>пр</w:t>
            </w:r>
            <w:r w:rsidRPr="00091E7E">
              <w:rPr>
                <w:i/>
                <w:sz w:val="24"/>
                <w:szCs w:val="24"/>
              </w:rPr>
              <w:t xml:space="preserve"> + t</w:t>
            </w:r>
            <w:r w:rsidRPr="00091E7E">
              <w:rPr>
                <w:i/>
                <w:sz w:val="24"/>
                <w:szCs w:val="24"/>
                <w:vertAlign w:val="subscript"/>
              </w:rPr>
              <w:t>нул</w:t>
            </w:r>
            <w:r w:rsidRPr="00091E7E">
              <w:rPr>
                <w:sz w:val="24"/>
                <w:szCs w:val="24"/>
              </w:rPr>
              <w:t>;</w:t>
            </w:r>
          </w:p>
        </w:tc>
        <w:tc>
          <w:tcPr>
            <w:tcW w:w="3008" w:type="dxa"/>
          </w:tcPr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i/>
                <w:sz w:val="24"/>
                <w:szCs w:val="24"/>
              </w:rPr>
              <w:t>Тпр</w:t>
            </w:r>
            <w:r w:rsidRPr="00091E7E">
              <w:rPr>
                <w:sz w:val="24"/>
                <w:szCs w:val="24"/>
              </w:rPr>
              <w:t xml:space="preserve"> – время простоя под погрузкой-разгрузкой, ч;</w:t>
            </w:r>
          </w:p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i/>
                <w:sz w:val="24"/>
                <w:szCs w:val="24"/>
                <w:lang w:val="en-US"/>
              </w:rPr>
              <w:t>t</w:t>
            </w:r>
            <w:r w:rsidRPr="00091E7E">
              <w:rPr>
                <w:i/>
                <w:sz w:val="24"/>
                <w:szCs w:val="24"/>
                <w:vertAlign w:val="subscript"/>
              </w:rPr>
              <w:t>нул</w:t>
            </w:r>
            <w:r w:rsidRPr="00091E7E">
              <w:rPr>
                <w:sz w:val="24"/>
                <w:szCs w:val="24"/>
              </w:rPr>
              <w:t xml:space="preserve"> – время нулевых пр</w:t>
            </w:r>
            <w:r w:rsidRPr="00091E7E">
              <w:rPr>
                <w:sz w:val="24"/>
                <w:szCs w:val="24"/>
              </w:rPr>
              <w:t>о</w:t>
            </w:r>
            <w:r w:rsidRPr="00091E7E">
              <w:rPr>
                <w:sz w:val="24"/>
                <w:szCs w:val="24"/>
              </w:rPr>
              <w:t>бегов, ч</w:t>
            </w:r>
          </w:p>
        </w:tc>
      </w:tr>
    </w:tbl>
    <w:p w:rsidR="00D7488D" w:rsidRPr="00091E7E" w:rsidRDefault="00D7488D" w:rsidP="00D7488D">
      <w:pPr>
        <w:pStyle w:val="a3"/>
        <w:rPr>
          <w:sz w:val="24"/>
          <w:szCs w:val="24"/>
        </w:rPr>
      </w:pPr>
      <w:r>
        <w:rPr>
          <w:sz w:val="24"/>
          <w:szCs w:val="24"/>
        </w:rPr>
        <w:br w:type="page"/>
      </w:r>
      <w:r w:rsidRPr="00091E7E">
        <w:rPr>
          <w:sz w:val="24"/>
          <w:szCs w:val="24"/>
        </w:rPr>
        <w:lastRenderedPageBreak/>
        <w:t xml:space="preserve">Продолжение таблицы </w:t>
      </w:r>
      <w:r>
        <w:rPr>
          <w:sz w:val="24"/>
          <w:szCs w:val="24"/>
        </w:rPr>
        <w:t>5.</w:t>
      </w:r>
      <w:r w:rsidRPr="00091E7E">
        <w:rPr>
          <w:sz w:val="24"/>
          <w:szCs w:val="24"/>
        </w:rPr>
        <w:t>1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12"/>
        <w:gridCol w:w="3917"/>
        <w:gridCol w:w="3008"/>
      </w:tblGrid>
      <w:tr w:rsidR="00D7488D" w:rsidRPr="00091E7E" w:rsidTr="000F1A4A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sz w:val="24"/>
                <w:szCs w:val="24"/>
              </w:rPr>
              <w:t xml:space="preserve">Время на нулевые пробеги, ч                      </w:t>
            </w:r>
          </w:p>
        </w:tc>
        <w:tc>
          <w:tcPr>
            <w:tcW w:w="3917" w:type="dxa"/>
          </w:tcPr>
          <w:p w:rsidR="00D7488D" w:rsidRPr="00091E7E" w:rsidRDefault="00D7488D" w:rsidP="000F1A4A">
            <w:pPr>
              <w:pStyle w:val="oaein14"/>
              <w:ind w:firstLine="0"/>
              <w:jc w:val="center"/>
              <w:rPr>
                <w:sz w:val="24"/>
                <w:szCs w:val="24"/>
              </w:rPr>
            </w:pPr>
            <w:r w:rsidRPr="00091E7E">
              <w:rPr>
                <w:position w:val="-44"/>
                <w:sz w:val="24"/>
                <w:szCs w:val="24"/>
              </w:rPr>
              <w:object w:dxaOrig="1460" w:dyaOrig="999">
                <v:shape id="_x0000_i1027" type="#_x0000_t75" style="width:72.75pt;height:50.25pt" o:ole="">
                  <v:imagedata r:id="rId8" o:title=""/>
                </v:shape>
                <o:OLEObject Type="Embed" ProgID="Equation.3" ShapeID="_x0000_i1027" DrawAspect="Content" ObjectID="_1693720869" r:id="rId9"/>
              </w:object>
            </w:r>
          </w:p>
        </w:tc>
        <w:tc>
          <w:tcPr>
            <w:tcW w:w="3008" w:type="dxa"/>
          </w:tcPr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i/>
                <w:sz w:val="24"/>
                <w:szCs w:val="24"/>
                <w:lang w:val="en-US"/>
              </w:rPr>
              <w:t>l</w:t>
            </w:r>
            <w:r w:rsidRPr="00091E7E">
              <w:rPr>
                <w:i/>
                <w:sz w:val="24"/>
                <w:szCs w:val="24"/>
                <w:vertAlign w:val="subscript"/>
              </w:rPr>
              <w:t>нул</w:t>
            </w:r>
            <w:r w:rsidRPr="00091E7E">
              <w:rPr>
                <w:sz w:val="24"/>
                <w:szCs w:val="24"/>
              </w:rPr>
              <w:t xml:space="preserve"> – нулевой пробег, ч</w:t>
            </w:r>
          </w:p>
        </w:tc>
      </w:tr>
      <w:tr w:rsidR="00D7488D" w:rsidRPr="00091E7E" w:rsidTr="000F1A4A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sz w:val="24"/>
                <w:szCs w:val="24"/>
              </w:rPr>
              <w:t xml:space="preserve">Время работы на маршруте, ч                    </w:t>
            </w:r>
          </w:p>
        </w:tc>
        <w:tc>
          <w:tcPr>
            <w:tcW w:w="3917" w:type="dxa"/>
          </w:tcPr>
          <w:p w:rsidR="00D7488D" w:rsidRPr="00091E7E" w:rsidRDefault="00D7488D" w:rsidP="000F1A4A">
            <w:pPr>
              <w:pStyle w:val="oaein14"/>
              <w:ind w:firstLine="0"/>
              <w:jc w:val="center"/>
              <w:rPr>
                <w:sz w:val="24"/>
                <w:szCs w:val="24"/>
              </w:rPr>
            </w:pPr>
            <w:r w:rsidRPr="00091E7E">
              <w:rPr>
                <w:i/>
                <w:sz w:val="24"/>
                <w:szCs w:val="24"/>
              </w:rPr>
              <w:t>Т</w:t>
            </w:r>
            <w:r w:rsidRPr="00091E7E">
              <w:rPr>
                <w:i/>
                <w:sz w:val="24"/>
                <w:szCs w:val="24"/>
                <w:vertAlign w:val="subscript"/>
              </w:rPr>
              <w:t>м</w:t>
            </w:r>
            <w:r w:rsidRPr="00091E7E">
              <w:rPr>
                <w:i/>
                <w:sz w:val="24"/>
                <w:szCs w:val="24"/>
              </w:rPr>
              <w:t xml:space="preserve"> = Т</w:t>
            </w:r>
            <w:r w:rsidRPr="00091E7E">
              <w:rPr>
                <w:i/>
                <w:sz w:val="24"/>
                <w:szCs w:val="24"/>
                <w:vertAlign w:val="subscript"/>
              </w:rPr>
              <w:t>н</w:t>
            </w:r>
            <w:r w:rsidRPr="00091E7E">
              <w:rPr>
                <w:i/>
                <w:sz w:val="24"/>
                <w:szCs w:val="24"/>
              </w:rPr>
              <w:t xml:space="preserve"> – t</w:t>
            </w:r>
            <w:r w:rsidRPr="00091E7E">
              <w:rPr>
                <w:i/>
                <w:sz w:val="24"/>
                <w:szCs w:val="24"/>
                <w:vertAlign w:val="subscript"/>
              </w:rPr>
              <w:t>нул</w:t>
            </w:r>
            <w:r w:rsidRPr="00091E7E">
              <w:rPr>
                <w:sz w:val="24"/>
                <w:szCs w:val="24"/>
              </w:rPr>
              <w:t>;</w:t>
            </w:r>
          </w:p>
        </w:tc>
        <w:tc>
          <w:tcPr>
            <w:tcW w:w="3008" w:type="dxa"/>
          </w:tcPr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i/>
                <w:sz w:val="24"/>
                <w:szCs w:val="24"/>
              </w:rPr>
              <w:t>Тн</w:t>
            </w:r>
            <w:r w:rsidRPr="00091E7E">
              <w:rPr>
                <w:sz w:val="24"/>
                <w:szCs w:val="24"/>
              </w:rPr>
              <w:t xml:space="preserve"> – время в наряде, ч</w:t>
            </w:r>
          </w:p>
        </w:tc>
      </w:tr>
      <w:tr w:rsidR="00D7488D" w:rsidRPr="00091E7E" w:rsidTr="000F1A4A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sz w:val="24"/>
                <w:szCs w:val="24"/>
              </w:rPr>
              <w:t xml:space="preserve">Время ездки, ч                                             </w:t>
            </w:r>
          </w:p>
        </w:tc>
        <w:tc>
          <w:tcPr>
            <w:tcW w:w="3917" w:type="dxa"/>
          </w:tcPr>
          <w:p w:rsidR="00D7488D" w:rsidRPr="00091E7E" w:rsidRDefault="00D7488D" w:rsidP="000F1A4A">
            <w:pPr>
              <w:pStyle w:val="oaein14"/>
              <w:ind w:firstLine="0"/>
              <w:jc w:val="center"/>
              <w:rPr>
                <w:sz w:val="24"/>
                <w:szCs w:val="24"/>
              </w:rPr>
            </w:pPr>
            <w:r w:rsidRPr="00091E7E">
              <w:rPr>
                <w:position w:val="-44"/>
                <w:sz w:val="24"/>
                <w:szCs w:val="24"/>
              </w:rPr>
              <w:object w:dxaOrig="2160" w:dyaOrig="940">
                <v:shape id="_x0000_i1028" type="#_x0000_t75" style="width:108pt;height:47.25pt" o:ole="">
                  <v:imagedata r:id="rId10" o:title=""/>
                </v:shape>
                <o:OLEObject Type="Embed" ProgID="Equation.3" ShapeID="_x0000_i1028" DrawAspect="Content" ObjectID="_1693720870" r:id="rId11"/>
              </w:object>
            </w:r>
          </w:p>
        </w:tc>
        <w:tc>
          <w:tcPr>
            <w:tcW w:w="3008" w:type="dxa"/>
          </w:tcPr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i/>
                <w:sz w:val="24"/>
                <w:szCs w:val="24"/>
              </w:rPr>
              <w:sym w:font="Symbol" w:char="F062"/>
            </w:r>
            <w:r w:rsidRPr="00091E7E">
              <w:rPr>
                <w:i/>
                <w:sz w:val="24"/>
                <w:szCs w:val="24"/>
                <w:vertAlign w:val="subscript"/>
              </w:rPr>
              <w:t>е</w:t>
            </w:r>
            <w:r w:rsidRPr="00091E7E">
              <w:rPr>
                <w:sz w:val="24"/>
                <w:szCs w:val="24"/>
              </w:rPr>
              <w:t xml:space="preserve"> – коэффициент испол</w:t>
            </w:r>
            <w:r w:rsidRPr="00091E7E">
              <w:rPr>
                <w:sz w:val="24"/>
                <w:szCs w:val="24"/>
              </w:rPr>
              <w:t>ь</w:t>
            </w:r>
            <w:r w:rsidRPr="00091E7E">
              <w:rPr>
                <w:sz w:val="24"/>
                <w:szCs w:val="24"/>
              </w:rPr>
              <w:t>зования пробега за ездку;</w:t>
            </w:r>
          </w:p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i/>
                <w:sz w:val="24"/>
                <w:szCs w:val="24"/>
                <w:lang w:val="en-US"/>
              </w:rPr>
              <w:t>l</w:t>
            </w:r>
            <w:r w:rsidRPr="00091E7E">
              <w:rPr>
                <w:i/>
                <w:sz w:val="24"/>
                <w:szCs w:val="24"/>
                <w:vertAlign w:val="subscript"/>
              </w:rPr>
              <w:t>г.е</w:t>
            </w:r>
            <w:r w:rsidRPr="00091E7E">
              <w:rPr>
                <w:sz w:val="24"/>
                <w:szCs w:val="24"/>
              </w:rPr>
              <w:t xml:space="preserve"> – пробег с грузом за ездку, км;</w:t>
            </w:r>
          </w:p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i/>
                <w:sz w:val="24"/>
                <w:szCs w:val="24"/>
                <w:lang w:val="en-US"/>
              </w:rPr>
              <w:t>t</w:t>
            </w:r>
            <w:r w:rsidRPr="00091E7E">
              <w:rPr>
                <w:i/>
                <w:sz w:val="24"/>
                <w:szCs w:val="24"/>
                <w:vertAlign w:val="subscript"/>
              </w:rPr>
              <w:t>нул</w:t>
            </w:r>
            <w:r w:rsidRPr="00091E7E">
              <w:rPr>
                <w:sz w:val="24"/>
                <w:szCs w:val="24"/>
              </w:rPr>
              <w:t xml:space="preserve"> – время простоя под погрузкой-разгрузкой за ездку, ч</w:t>
            </w:r>
          </w:p>
        </w:tc>
      </w:tr>
      <w:tr w:rsidR="00D7488D" w:rsidRPr="00091E7E" w:rsidTr="000F1A4A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sz w:val="24"/>
                <w:szCs w:val="24"/>
              </w:rPr>
              <w:t xml:space="preserve">Количество ездок за день                          </w:t>
            </w:r>
          </w:p>
        </w:tc>
        <w:tc>
          <w:tcPr>
            <w:tcW w:w="3917" w:type="dxa"/>
          </w:tcPr>
          <w:p w:rsidR="00D7488D" w:rsidRPr="00091E7E" w:rsidRDefault="00D7488D" w:rsidP="000F1A4A">
            <w:pPr>
              <w:pStyle w:val="oaein14"/>
              <w:ind w:firstLine="0"/>
              <w:jc w:val="center"/>
              <w:rPr>
                <w:sz w:val="24"/>
                <w:szCs w:val="24"/>
              </w:rPr>
            </w:pPr>
            <w:r w:rsidRPr="00091E7E">
              <w:rPr>
                <w:position w:val="-44"/>
                <w:sz w:val="24"/>
                <w:szCs w:val="24"/>
              </w:rPr>
              <w:object w:dxaOrig="1200" w:dyaOrig="940">
                <v:shape id="_x0000_i1029" type="#_x0000_t75" style="width:60pt;height:47.25pt" o:ole="">
                  <v:imagedata r:id="rId12" o:title=""/>
                </v:shape>
                <o:OLEObject Type="Embed" ProgID="Equation.3" ShapeID="_x0000_i1029" DrawAspect="Content" ObjectID="_1693720871" r:id="rId13"/>
              </w:object>
            </w:r>
          </w:p>
        </w:tc>
        <w:tc>
          <w:tcPr>
            <w:tcW w:w="3008" w:type="dxa"/>
          </w:tcPr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i/>
                <w:sz w:val="24"/>
                <w:szCs w:val="24"/>
                <w:lang w:val="en-US"/>
              </w:rPr>
              <w:t>Z</w:t>
            </w:r>
            <w:r w:rsidRPr="00091E7E">
              <w:rPr>
                <w:i/>
                <w:sz w:val="24"/>
                <w:szCs w:val="24"/>
              </w:rPr>
              <w:t>е</w:t>
            </w:r>
            <w:r w:rsidRPr="00091E7E">
              <w:rPr>
                <w:sz w:val="24"/>
                <w:szCs w:val="24"/>
              </w:rPr>
              <w:t xml:space="preserve"> — количество ездок за день;</w:t>
            </w:r>
          </w:p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i/>
                <w:sz w:val="24"/>
                <w:szCs w:val="24"/>
                <w:lang w:val="en-US"/>
              </w:rPr>
              <w:t>t</w:t>
            </w:r>
            <w:r w:rsidRPr="00091E7E">
              <w:rPr>
                <w:i/>
                <w:sz w:val="24"/>
                <w:szCs w:val="24"/>
                <w:vertAlign w:val="subscript"/>
              </w:rPr>
              <w:t>е</w:t>
            </w:r>
            <w:r w:rsidRPr="00091E7E">
              <w:rPr>
                <w:sz w:val="24"/>
                <w:szCs w:val="24"/>
              </w:rPr>
              <w:t xml:space="preserve"> –  время одной ездки, ч</w:t>
            </w:r>
          </w:p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</w:p>
        </w:tc>
      </w:tr>
      <w:tr w:rsidR="00D7488D" w:rsidRPr="00091E7E" w:rsidTr="000F1A4A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sz w:val="24"/>
                <w:szCs w:val="24"/>
              </w:rPr>
              <w:t>Коэффициент использов</w:t>
            </w:r>
            <w:r w:rsidRPr="00091E7E">
              <w:rPr>
                <w:sz w:val="24"/>
                <w:szCs w:val="24"/>
              </w:rPr>
              <w:t>а</w:t>
            </w:r>
            <w:r w:rsidRPr="00091E7E">
              <w:rPr>
                <w:sz w:val="24"/>
                <w:szCs w:val="24"/>
              </w:rPr>
              <w:t xml:space="preserve">ния пробега     </w:t>
            </w:r>
          </w:p>
        </w:tc>
        <w:tc>
          <w:tcPr>
            <w:tcW w:w="3917" w:type="dxa"/>
          </w:tcPr>
          <w:p w:rsidR="00D7488D" w:rsidRPr="00091E7E" w:rsidRDefault="00D7488D" w:rsidP="000F1A4A">
            <w:pPr>
              <w:pStyle w:val="oaein14"/>
              <w:ind w:firstLine="0"/>
              <w:jc w:val="center"/>
              <w:rPr>
                <w:sz w:val="24"/>
                <w:szCs w:val="24"/>
              </w:rPr>
            </w:pPr>
            <w:r w:rsidRPr="00091E7E">
              <w:rPr>
                <w:position w:val="-50"/>
                <w:sz w:val="24"/>
                <w:szCs w:val="24"/>
              </w:rPr>
              <w:object w:dxaOrig="1520" w:dyaOrig="1060">
                <v:shape id="_x0000_i1030" type="#_x0000_t75" style="width:75.75pt;height:53.25pt" o:ole="">
                  <v:imagedata r:id="rId14" o:title=""/>
                </v:shape>
                <o:OLEObject Type="Embed" ProgID="Equation.3" ShapeID="_x0000_i1030" DrawAspect="Content" ObjectID="_1693720872" r:id="rId15"/>
              </w:object>
            </w:r>
          </w:p>
        </w:tc>
        <w:tc>
          <w:tcPr>
            <w:tcW w:w="3008" w:type="dxa"/>
          </w:tcPr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i/>
                <w:sz w:val="24"/>
                <w:szCs w:val="24"/>
                <w:lang w:val="en-US"/>
              </w:rPr>
              <w:t>L</w:t>
            </w:r>
            <w:r w:rsidRPr="00091E7E">
              <w:rPr>
                <w:i/>
                <w:sz w:val="24"/>
                <w:szCs w:val="24"/>
              </w:rPr>
              <w:t>общ -</w:t>
            </w:r>
            <w:r w:rsidRPr="00091E7E">
              <w:rPr>
                <w:sz w:val="24"/>
                <w:szCs w:val="24"/>
              </w:rPr>
              <w:t xml:space="preserve"> общий пробег, км </w:t>
            </w:r>
            <w:r w:rsidRPr="00091E7E">
              <w:rPr>
                <w:i/>
                <w:sz w:val="24"/>
                <w:szCs w:val="24"/>
                <w:lang w:val="en-US"/>
              </w:rPr>
              <w:t>L</w:t>
            </w:r>
            <w:r w:rsidRPr="00091E7E">
              <w:rPr>
                <w:i/>
                <w:sz w:val="24"/>
                <w:szCs w:val="24"/>
              </w:rPr>
              <w:t>гр</w:t>
            </w:r>
            <w:r w:rsidRPr="00091E7E">
              <w:rPr>
                <w:sz w:val="24"/>
                <w:szCs w:val="24"/>
              </w:rPr>
              <w:t xml:space="preserve"> – груженый пробег, км  </w:t>
            </w:r>
          </w:p>
        </w:tc>
      </w:tr>
      <w:tr w:rsidR="00D7488D" w:rsidRPr="00091E7E" w:rsidTr="000F1A4A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sz w:val="24"/>
                <w:szCs w:val="24"/>
              </w:rPr>
              <w:t xml:space="preserve">Общий пробег за день, км                        </w:t>
            </w:r>
          </w:p>
        </w:tc>
        <w:tc>
          <w:tcPr>
            <w:tcW w:w="3917" w:type="dxa"/>
          </w:tcPr>
          <w:p w:rsidR="00D7488D" w:rsidRPr="00091E7E" w:rsidRDefault="00D7488D" w:rsidP="000F1A4A">
            <w:pPr>
              <w:pStyle w:val="oaein14"/>
              <w:ind w:firstLine="0"/>
              <w:jc w:val="center"/>
              <w:rPr>
                <w:sz w:val="24"/>
                <w:szCs w:val="24"/>
              </w:rPr>
            </w:pPr>
            <w:r w:rsidRPr="00091E7E">
              <w:rPr>
                <w:i/>
                <w:sz w:val="24"/>
                <w:szCs w:val="24"/>
              </w:rPr>
              <w:t>L</w:t>
            </w:r>
            <w:r w:rsidRPr="00091E7E">
              <w:rPr>
                <w:i/>
                <w:sz w:val="24"/>
                <w:szCs w:val="24"/>
                <w:vertAlign w:val="subscript"/>
              </w:rPr>
              <w:t>общ</w:t>
            </w:r>
            <w:r w:rsidRPr="00091E7E">
              <w:rPr>
                <w:i/>
                <w:sz w:val="24"/>
                <w:szCs w:val="24"/>
              </w:rPr>
              <w:t xml:space="preserve"> = L</w:t>
            </w:r>
            <w:r w:rsidRPr="00091E7E">
              <w:rPr>
                <w:i/>
                <w:sz w:val="24"/>
                <w:szCs w:val="24"/>
                <w:vertAlign w:val="subscript"/>
              </w:rPr>
              <w:t>г</w:t>
            </w:r>
            <w:r w:rsidRPr="00091E7E">
              <w:rPr>
                <w:i/>
                <w:sz w:val="24"/>
                <w:szCs w:val="24"/>
              </w:rPr>
              <w:t xml:space="preserve"> + L</w:t>
            </w:r>
            <w:r w:rsidRPr="00091E7E">
              <w:rPr>
                <w:i/>
                <w:sz w:val="24"/>
                <w:szCs w:val="24"/>
                <w:vertAlign w:val="subscript"/>
              </w:rPr>
              <w:t>пор</w:t>
            </w:r>
            <w:r w:rsidRPr="00091E7E">
              <w:rPr>
                <w:i/>
                <w:sz w:val="24"/>
                <w:szCs w:val="24"/>
              </w:rPr>
              <w:t xml:space="preserve"> + l</w:t>
            </w:r>
            <w:r w:rsidRPr="00091E7E">
              <w:rPr>
                <w:i/>
                <w:sz w:val="24"/>
                <w:szCs w:val="24"/>
                <w:vertAlign w:val="subscript"/>
              </w:rPr>
              <w:t>нул</w:t>
            </w:r>
            <w:r w:rsidRPr="00091E7E">
              <w:rPr>
                <w:sz w:val="24"/>
                <w:szCs w:val="24"/>
              </w:rPr>
              <w:t>;</w:t>
            </w:r>
          </w:p>
        </w:tc>
        <w:tc>
          <w:tcPr>
            <w:tcW w:w="3008" w:type="dxa"/>
          </w:tcPr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i/>
                <w:sz w:val="24"/>
                <w:szCs w:val="24"/>
                <w:lang w:val="en-US"/>
              </w:rPr>
              <w:t>L</w:t>
            </w:r>
            <w:r w:rsidRPr="00091E7E">
              <w:rPr>
                <w:i/>
                <w:sz w:val="24"/>
                <w:szCs w:val="24"/>
              </w:rPr>
              <w:t>общ -</w:t>
            </w:r>
            <w:r w:rsidRPr="00091E7E">
              <w:rPr>
                <w:sz w:val="24"/>
                <w:szCs w:val="24"/>
              </w:rPr>
              <w:t xml:space="preserve"> общий пробег, км </w:t>
            </w:r>
            <w:r w:rsidRPr="00091E7E">
              <w:rPr>
                <w:i/>
                <w:sz w:val="24"/>
                <w:szCs w:val="24"/>
                <w:lang w:val="en-US"/>
              </w:rPr>
              <w:t>L</w:t>
            </w:r>
            <w:r w:rsidRPr="00091E7E">
              <w:rPr>
                <w:i/>
                <w:sz w:val="24"/>
                <w:szCs w:val="24"/>
              </w:rPr>
              <w:t>гр</w:t>
            </w:r>
            <w:r w:rsidRPr="00091E7E">
              <w:rPr>
                <w:sz w:val="24"/>
                <w:szCs w:val="24"/>
              </w:rPr>
              <w:t xml:space="preserve"> – груженый пробег, км </w:t>
            </w:r>
          </w:p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i/>
                <w:sz w:val="24"/>
                <w:szCs w:val="24"/>
                <w:lang w:val="en-US"/>
              </w:rPr>
              <w:t>L</w:t>
            </w:r>
            <w:r w:rsidRPr="00091E7E">
              <w:rPr>
                <w:i/>
                <w:sz w:val="24"/>
                <w:szCs w:val="24"/>
              </w:rPr>
              <w:t>пор-</w:t>
            </w:r>
            <w:r w:rsidRPr="00091E7E">
              <w:rPr>
                <w:sz w:val="24"/>
                <w:szCs w:val="24"/>
              </w:rPr>
              <w:t xml:space="preserve">порожний пробег, км </w:t>
            </w:r>
          </w:p>
        </w:tc>
      </w:tr>
      <w:tr w:rsidR="00D7488D" w:rsidRPr="00091E7E" w:rsidTr="000F1A4A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sz w:val="24"/>
                <w:szCs w:val="24"/>
              </w:rPr>
              <w:t xml:space="preserve">Пробег автомобиля с грузом, км              </w:t>
            </w:r>
          </w:p>
        </w:tc>
        <w:tc>
          <w:tcPr>
            <w:tcW w:w="3917" w:type="dxa"/>
          </w:tcPr>
          <w:p w:rsidR="00D7488D" w:rsidRPr="00091E7E" w:rsidRDefault="00D7488D" w:rsidP="000F1A4A">
            <w:pPr>
              <w:pStyle w:val="oaein14"/>
              <w:ind w:firstLine="0"/>
              <w:jc w:val="center"/>
              <w:rPr>
                <w:sz w:val="24"/>
                <w:szCs w:val="24"/>
              </w:rPr>
            </w:pPr>
            <w:r w:rsidRPr="00091E7E">
              <w:rPr>
                <w:i/>
              </w:rPr>
              <w:t>L</w:t>
            </w:r>
            <w:r w:rsidRPr="00091E7E">
              <w:rPr>
                <w:i/>
                <w:vertAlign w:val="subscript"/>
              </w:rPr>
              <w:t>гр</w:t>
            </w:r>
            <w:r w:rsidRPr="00091E7E">
              <w:rPr>
                <w:i/>
              </w:rPr>
              <w:t xml:space="preserve"> = l</w:t>
            </w:r>
            <w:r w:rsidRPr="00091E7E">
              <w:rPr>
                <w:i/>
                <w:vertAlign w:val="subscript"/>
              </w:rPr>
              <w:t>е.г.</w:t>
            </w:r>
            <w:r w:rsidRPr="00091E7E">
              <w:rPr>
                <w:i/>
              </w:rPr>
              <w:t xml:space="preserve"> </w:t>
            </w:r>
            <w:r w:rsidRPr="00091E7E">
              <w:rPr>
                <w:i/>
              </w:rPr>
              <w:sym w:font="Symbol" w:char="F0D7"/>
            </w:r>
            <w:r w:rsidRPr="00091E7E">
              <w:rPr>
                <w:i/>
              </w:rPr>
              <w:t xml:space="preserve"> Z</w:t>
            </w:r>
            <w:r w:rsidRPr="00091E7E">
              <w:rPr>
                <w:i/>
                <w:vertAlign w:val="subscript"/>
              </w:rPr>
              <w:t>е</w:t>
            </w:r>
            <w:r w:rsidRPr="00091E7E">
              <w:t>;</w:t>
            </w:r>
          </w:p>
        </w:tc>
        <w:tc>
          <w:tcPr>
            <w:tcW w:w="3008" w:type="dxa"/>
          </w:tcPr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i/>
                <w:sz w:val="24"/>
                <w:szCs w:val="24"/>
                <w:lang w:val="en-US"/>
              </w:rPr>
              <w:t>l</w:t>
            </w:r>
            <w:r w:rsidRPr="00091E7E">
              <w:rPr>
                <w:i/>
                <w:sz w:val="24"/>
                <w:szCs w:val="24"/>
                <w:vertAlign w:val="subscript"/>
              </w:rPr>
              <w:t>г.е</w:t>
            </w:r>
            <w:r w:rsidRPr="00091E7E">
              <w:rPr>
                <w:sz w:val="24"/>
                <w:szCs w:val="24"/>
              </w:rPr>
              <w:t xml:space="preserve"> – пробег с грузом за ездку, км</w:t>
            </w:r>
          </w:p>
        </w:tc>
      </w:tr>
      <w:tr w:rsidR="00D7488D" w:rsidRPr="00091E7E" w:rsidTr="000F1A4A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sz w:val="24"/>
                <w:szCs w:val="24"/>
              </w:rPr>
              <w:t>Статический коэффициент использования грузопод</w:t>
            </w:r>
            <w:r w:rsidRPr="00091E7E">
              <w:rPr>
                <w:sz w:val="24"/>
                <w:szCs w:val="24"/>
              </w:rPr>
              <w:t>ъ</w:t>
            </w:r>
            <w:r w:rsidRPr="00091E7E">
              <w:rPr>
                <w:sz w:val="24"/>
                <w:szCs w:val="24"/>
              </w:rPr>
              <w:t>емности</w:t>
            </w:r>
          </w:p>
        </w:tc>
        <w:tc>
          <w:tcPr>
            <w:tcW w:w="3917" w:type="dxa"/>
          </w:tcPr>
          <w:p w:rsidR="00D7488D" w:rsidRPr="00091E7E" w:rsidRDefault="00D7488D" w:rsidP="000F1A4A">
            <w:pPr>
              <w:pStyle w:val="oaein14"/>
              <w:ind w:firstLine="0"/>
              <w:jc w:val="center"/>
              <w:rPr>
                <w:sz w:val="24"/>
                <w:szCs w:val="24"/>
              </w:rPr>
            </w:pPr>
            <w:r w:rsidRPr="00091E7E">
              <w:rPr>
                <w:position w:val="-46"/>
                <w:sz w:val="24"/>
                <w:szCs w:val="24"/>
              </w:rPr>
              <w:object w:dxaOrig="1240" w:dyaOrig="1080">
                <v:shape id="_x0000_i1031" type="#_x0000_t75" style="width:62.25pt;height:54pt" o:ole="">
                  <v:imagedata r:id="rId16" o:title=""/>
                </v:shape>
                <o:OLEObject Type="Embed" ProgID="Equation.3" ShapeID="_x0000_i1031" DrawAspect="Content" ObjectID="_1693720873" r:id="rId17"/>
              </w:object>
            </w:r>
          </w:p>
        </w:tc>
        <w:tc>
          <w:tcPr>
            <w:tcW w:w="3008" w:type="dxa"/>
          </w:tcPr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i/>
                <w:sz w:val="24"/>
                <w:szCs w:val="24"/>
                <w:lang w:val="en-US"/>
              </w:rPr>
              <w:t>Q</w:t>
            </w:r>
            <w:r w:rsidRPr="00091E7E">
              <w:rPr>
                <w:i/>
                <w:sz w:val="24"/>
                <w:szCs w:val="24"/>
              </w:rPr>
              <w:t xml:space="preserve">ф - </w:t>
            </w:r>
            <w:r w:rsidRPr="00091E7E">
              <w:rPr>
                <w:sz w:val="24"/>
                <w:szCs w:val="24"/>
              </w:rPr>
              <w:t xml:space="preserve">кол-во фактически перевезенного груза, т </w:t>
            </w:r>
          </w:p>
          <w:p w:rsidR="00D7488D" w:rsidRPr="00091E7E" w:rsidRDefault="00D7488D" w:rsidP="000F1A4A">
            <w:pPr>
              <w:spacing w:before="40" w:line="280" w:lineRule="auto"/>
            </w:pPr>
            <w:r w:rsidRPr="00091E7E">
              <w:rPr>
                <w:i/>
                <w:lang w:val="en-US"/>
              </w:rPr>
              <w:t>Q</w:t>
            </w:r>
            <w:r w:rsidRPr="00091E7E">
              <w:rPr>
                <w:i/>
              </w:rPr>
              <w:t>д</w:t>
            </w:r>
            <w:r w:rsidRPr="00091E7E">
              <w:t xml:space="preserve"> – кол-во груза, кото</w:t>
            </w:r>
            <w:r w:rsidRPr="00091E7E">
              <w:softHyphen/>
              <w:t>рое могло быть перевезено, т</w:t>
            </w:r>
          </w:p>
        </w:tc>
      </w:tr>
      <w:tr w:rsidR="00D7488D" w:rsidRPr="00091E7E" w:rsidTr="000F1A4A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sz w:val="24"/>
                <w:szCs w:val="24"/>
              </w:rPr>
              <w:t>Динамический коэффициент использования грузопод</w:t>
            </w:r>
            <w:r w:rsidRPr="00091E7E">
              <w:rPr>
                <w:sz w:val="24"/>
                <w:szCs w:val="24"/>
              </w:rPr>
              <w:t>ъ</w:t>
            </w:r>
            <w:r w:rsidRPr="00091E7E">
              <w:rPr>
                <w:sz w:val="24"/>
                <w:szCs w:val="24"/>
              </w:rPr>
              <w:t>емности</w:t>
            </w:r>
          </w:p>
        </w:tc>
        <w:tc>
          <w:tcPr>
            <w:tcW w:w="3917" w:type="dxa"/>
          </w:tcPr>
          <w:p w:rsidR="00D7488D" w:rsidRPr="00091E7E" w:rsidRDefault="00D7488D" w:rsidP="000F1A4A">
            <w:pPr>
              <w:pStyle w:val="oaein14"/>
              <w:ind w:firstLine="0"/>
              <w:jc w:val="center"/>
              <w:rPr>
                <w:sz w:val="24"/>
                <w:szCs w:val="24"/>
              </w:rPr>
            </w:pPr>
            <w:r w:rsidRPr="00091E7E">
              <w:rPr>
                <w:position w:val="-46"/>
                <w:sz w:val="24"/>
                <w:szCs w:val="24"/>
              </w:rPr>
              <w:object w:dxaOrig="1240" w:dyaOrig="1080">
                <v:shape id="_x0000_i1032" type="#_x0000_t75" style="width:62.25pt;height:54pt" o:ole="">
                  <v:imagedata r:id="rId18" o:title=""/>
                </v:shape>
                <o:OLEObject Type="Embed" ProgID="Equation.3" ShapeID="_x0000_i1032" DrawAspect="Content" ObjectID="_1693720874" r:id="rId19"/>
              </w:object>
            </w:r>
          </w:p>
        </w:tc>
        <w:tc>
          <w:tcPr>
            <w:tcW w:w="3008" w:type="dxa"/>
          </w:tcPr>
          <w:p w:rsidR="00D7488D" w:rsidRPr="00091E7E" w:rsidRDefault="00D7488D" w:rsidP="000F1A4A">
            <w:pPr>
              <w:pStyle w:val="oaein14"/>
              <w:ind w:firstLine="0"/>
              <w:rPr>
                <w:i/>
                <w:sz w:val="24"/>
                <w:szCs w:val="24"/>
              </w:rPr>
            </w:pPr>
            <w:r w:rsidRPr="00091E7E">
              <w:rPr>
                <w:i/>
                <w:sz w:val="24"/>
                <w:szCs w:val="24"/>
              </w:rPr>
              <w:t>Рф —</w:t>
            </w:r>
            <w:r w:rsidRPr="00091E7E">
              <w:rPr>
                <w:sz w:val="24"/>
                <w:szCs w:val="24"/>
              </w:rPr>
              <w:t xml:space="preserve"> фактически выпо</w:t>
            </w:r>
            <w:r w:rsidRPr="00091E7E">
              <w:rPr>
                <w:sz w:val="24"/>
                <w:szCs w:val="24"/>
              </w:rPr>
              <w:t>л</w:t>
            </w:r>
            <w:r w:rsidRPr="00091E7E">
              <w:rPr>
                <w:sz w:val="24"/>
                <w:szCs w:val="24"/>
              </w:rPr>
              <w:t>нен</w:t>
            </w:r>
            <w:r w:rsidRPr="00091E7E">
              <w:rPr>
                <w:sz w:val="24"/>
                <w:szCs w:val="24"/>
              </w:rPr>
              <w:softHyphen/>
              <w:t xml:space="preserve">ный грузооборот, т-км </w:t>
            </w:r>
          </w:p>
          <w:p w:rsidR="00D7488D" w:rsidRPr="00091E7E" w:rsidRDefault="00D7488D" w:rsidP="000F1A4A">
            <w:pPr>
              <w:spacing w:before="40" w:line="280" w:lineRule="auto"/>
            </w:pPr>
            <w:r w:rsidRPr="00091E7E">
              <w:rPr>
                <w:i/>
              </w:rPr>
              <w:t>Рв -</w:t>
            </w:r>
            <w:r w:rsidRPr="00091E7E">
              <w:t xml:space="preserve"> возможный грузооб</w:t>
            </w:r>
            <w:r w:rsidRPr="00091E7E">
              <w:t>о</w:t>
            </w:r>
            <w:r w:rsidRPr="00091E7E">
              <w:t>рот, т-км</w:t>
            </w:r>
          </w:p>
        </w:tc>
      </w:tr>
      <w:tr w:rsidR="00D7488D" w:rsidRPr="00091E7E" w:rsidTr="000F1A4A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sz w:val="24"/>
                <w:szCs w:val="24"/>
              </w:rPr>
              <w:t>Производительность авт</w:t>
            </w:r>
            <w:r w:rsidRPr="00091E7E">
              <w:rPr>
                <w:sz w:val="24"/>
                <w:szCs w:val="24"/>
              </w:rPr>
              <w:t>о</w:t>
            </w:r>
            <w:r w:rsidRPr="00091E7E">
              <w:rPr>
                <w:sz w:val="24"/>
                <w:szCs w:val="24"/>
              </w:rPr>
              <w:t>мобиля в тоннах, т/ч</w:t>
            </w:r>
          </w:p>
        </w:tc>
        <w:tc>
          <w:tcPr>
            <w:tcW w:w="3917" w:type="dxa"/>
          </w:tcPr>
          <w:p w:rsidR="00D7488D" w:rsidRPr="00091E7E" w:rsidRDefault="00D7488D" w:rsidP="000F1A4A">
            <w:pPr>
              <w:pStyle w:val="oaein14"/>
              <w:ind w:firstLine="0"/>
              <w:jc w:val="center"/>
              <w:rPr>
                <w:sz w:val="24"/>
                <w:szCs w:val="24"/>
              </w:rPr>
            </w:pPr>
            <w:r w:rsidRPr="00091E7E">
              <w:rPr>
                <w:position w:val="-48"/>
                <w:sz w:val="24"/>
                <w:szCs w:val="24"/>
              </w:rPr>
              <w:object w:dxaOrig="3700" w:dyaOrig="1020">
                <v:shape id="_x0000_i1033" type="#_x0000_t75" style="width:185.25pt;height:51pt" o:ole="">
                  <v:imagedata r:id="rId20" o:title=""/>
                </v:shape>
                <o:OLEObject Type="Embed" ProgID="Equation.3" ShapeID="_x0000_i1033" DrawAspect="Content" ObjectID="_1693720875" r:id="rId21"/>
              </w:object>
            </w:r>
          </w:p>
        </w:tc>
        <w:tc>
          <w:tcPr>
            <w:tcW w:w="3008" w:type="dxa"/>
          </w:tcPr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i/>
                <w:sz w:val="24"/>
                <w:szCs w:val="24"/>
                <w:lang w:val="en-US"/>
              </w:rPr>
              <w:t>W</w:t>
            </w:r>
            <w:r w:rsidRPr="00091E7E">
              <w:rPr>
                <w:i/>
                <w:sz w:val="24"/>
                <w:szCs w:val="24"/>
                <w:vertAlign w:val="subscript"/>
                <w:lang w:val="en-US"/>
              </w:rPr>
              <w:t>Q</w:t>
            </w:r>
            <w:r w:rsidRPr="00091E7E">
              <w:rPr>
                <w:sz w:val="24"/>
                <w:szCs w:val="24"/>
              </w:rPr>
              <w:t xml:space="preserve"> – производительность в тоннах, т/ч</w:t>
            </w:r>
          </w:p>
        </w:tc>
      </w:tr>
      <w:tr w:rsidR="00D7488D" w:rsidRPr="00CE7B8E" w:rsidTr="000F1A4A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D7488D" w:rsidRPr="00CE7B8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CE7B8E">
              <w:rPr>
                <w:sz w:val="24"/>
                <w:szCs w:val="24"/>
              </w:rPr>
              <w:t>Производител</w:t>
            </w:r>
            <w:r w:rsidRPr="00CE7B8E">
              <w:rPr>
                <w:sz w:val="24"/>
                <w:szCs w:val="24"/>
              </w:rPr>
              <w:t>ь</w:t>
            </w:r>
            <w:r w:rsidRPr="00CE7B8E">
              <w:rPr>
                <w:sz w:val="24"/>
                <w:szCs w:val="24"/>
              </w:rPr>
              <w:t>ность автомобиля в тонн</w:t>
            </w:r>
            <w:r w:rsidRPr="00CE7B8E">
              <w:rPr>
                <w:sz w:val="24"/>
                <w:szCs w:val="24"/>
              </w:rPr>
              <w:t>о</w:t>
            </w:r>
            <w:r w:rsidRPr="00CE7B8E">
              <w:rPr>
                <w:sz w:val="24"/>
                <w:szCs w:val="24"/>
              </w:rPr>
              <w:t xml:space="preserve">километрах, ткм/ч </w:t>
            </w:r>
          </w:p>
        </w:tc>
        <w:tc>
          <w:tcPr>
            <w:tcW w:w="3917" w:type="dxa"/>
          </w:tcPr>
          <w:p w:rsidR="00D7488D" w:rsidRPr="00CE7B8E" w:rsidRDefault="00D7488D" w:rsidP="000F1A4A">
            <w:pPr>
              <w:pStyle w:val="oaein14"/>
              <w:ind w:firstLine="0"/>
              <w:jc w:val="center"/>
              <w:rPr>
                <w:sz w:val="24"/>
                <w:szCs w:val="24"/>
              </w:rPr>
            </w:pPr>
            <w:r w:rsidRPr="00CE7B8E">
              <w:rPr>
                <w:position w:val="-44"/>
                <w:sz w:val="24"/>
                <w:szCs w:val="24"/>
              </w:rPr>
              <w:object w:dxaOrig="2760" w:dyaOrig="1020">
                <v:shape id="_x0000_i1034" type="#_x0000_t75" style="width:138pt;height:51pt" o:ole="">
                  <v:imagedata r:id="rId22" o:title=""/>
                </v:shape>
                <o:OLEObject Type="Embed" ProgID="Equation.3" ShapeID="_x0000_i1034" DrawAspect="Content" ObjectID="_1693720876" r:id="rId23"/>
              </w:object>
            </w:r>
          </w:p>
        </w:tc>
        <w:tc>
          <w:tcPr>
            <w:tcW w:w="3008" w:type="dxa"/>
          </w:tcPr>
          <w:p w:rsidR="00D7488D" w:rsidRPr="00CE7B8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CE7B8E">
              <w:rPr>
                <w:sz w:val="24"/>
                <w:szCs w:val="24"/>
                <w:lang w:val="en-US"/>
              </w:rPr>
              <w:t>W</w:t>
            </w:r>
            <w:r w:rsidRPr="00CE7B8E">
              <w:rPr>
                <w:sz w:val="24"/>
                <w:szCs w:val="24"/>
                <w:vertAlign w:val="subscript"/>
                <w:lang w:val="en-US"/>
              </w:rPr>
              <w:t>P</w:t>
            </w:r>
            <w:r w:rsidRPr="00CE7B8E">
              <w:rPr>
                <w:sz w:val="24"/>
                <w:szCs w:val="24"/>
              </w:rPr>
              <w:t xml:space="preserve"> – производительность в тоннокилометрах, ткм/ч</w:t>
            </w:r>
          </w:p>
        </w:tc>
      </w:tr>
      <w:tr w:rsidR="00D7488D" w:rsidRPr="00091E7E" w:rsidTr="000F1A4A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D7488D" w:rsidRPr="00091E7E" w:rsidRDefault="00D7488D" w:rsidP="000F1A4A">
            <w:pPr>
              <w:jc w:val="both"/>
            </w:pPr>
            <w:r w:rsidRPr="00091E7E">
              <w:t>Коэффициент технической готовности</w:t>
            </w:r>
          </w:p>
        </w:tc>
        <w:tc>
          <w:tcPr>
            <w:tcW w:w="3917" w:type="dxa"/>
          </w:tcPr>
          <w:p w:rsidR="00D7488D" w:rsidRPr="00091E7E" w:rsidRDefault="00D7488D" w:rsidP="000F1A4A">
            <w:pPr>
              <w:pStyle w:val="oaein14"/>
              <w:ind w:firstLine="0"/>
              <w:jc w:val="center"/>
              <w:rPr>
                <w:sz w:val="24"/>
                <w:szCs w:val="24"/>
              </w:rPr>
            </w:pPr>
            <w:r w:rsidRPr="00091E7E">
              <w:rPr>
                <w:position w:val="-34"/>
                <w:sz w:val="24"/>
                <w:szCs w:val="24"/>
              </w:rPr>
              <w:object w:dxaOrig="499" w:dyaOrig="780">
                <v:shape id="_x0000_i1035" type="#_x0000_t75" style="width:24.75pt;height:39pt" o:ole="">
                  <v:imagedata r:id="rId24" o:title=""/>
                </v:shape>
                <o:OLEObject Type="Embed" ProgID="Equation.3" ShapeID="_x0000_i1035" DrawAspect="Content" ObjectID="_1693720877" r:id="rId25"/>
              </w:object>
            </w:r>
          </w:p>
        </w:tc>
        <w:tc>
          <w:tcPr>
            <w:tcW w:w="3008" w:type="dxa"/>
          </w:tcPr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i/>
                <w:sz w:val="24"/>
                <w:szCs w:val="24"/>
              </w:rPr>
              <w:t xml:space="preserve">Агэ - </w:t>
            </w:r>
            <w:r w:rsidRPr="00091E7E">
              <w:rPr>
                <w:sz w:val="24"/>
                <w:szCs w:val="24"/>
              </w:rPr>
              <w:t>число автомобилей в эксплуатации;</w:t>
            </w:r>
          </w:p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i/>
                <w:sz w:val="24"/>
                <w:szCs w:val="24"/>
              </w:rPr>
              <w:t>Аи</w:t>
            </w:r>
            <w:r w:rsidRPr="00091E7E">
              <w:rPr>
                <w:sz w:val="24"/>
                <w:szCs w:val="24"/>
              </w:rPr>
              <w:t xml:space="preserve"> — списочный состав авто</w:t>
            </w:r>
            <w:r w:rsidRPr="00091E7E">
              <w:rPr>
                <w:sz w:val="24"/>
                <w:szCs w:val="24"/>
              </w:rPr>
              <w:softHyphen/>
              <w:t>мобилей</w:t>
            </w:r>
          </w:p>
        </w:tc>
      </w:tr>
      <w:tr w:rsidR="00D7488D" w:rsidRPr="00091E7E" w:rsidTr="000F1A4A">
        <w:tblPrEx>
          <w:tblCellMar>
            <w:top w:w="0" w:type="dxa"/>
            <w:bottom w:w="0" w:type="dxa"/>
          </w:tblCellMar>
        </w:tblPrEx>
        <w:tc>
          <w:tcPr>
            <w:tcW w:w="3212" w:type="dxa"/>
          </w:tcPr>
          <w:p w:rsidR="00D7488D" w:rsidRPr="00091E7E" w:rsidRDefault="00D7488D" w:rsidP="000F1A4A">
            <w:pPr>
              <w:pStyle w:val="oaein14"/>
              <w:rPr>
                <w:sz w:val="24"/>
                <w:szCs w:val="24"/>
              </w:rPr>
            </w:pPr>
            <w:r w:rsidRPr="00091E7E">
              <w:rPr>
                <w:sz w:val="24"/>
                <w:szCs w:val="24"/>
              </w:rPr>
              <w:t>Коэффициент ис</w:t>
            </w:r>
            <w:r w:rsidRPr="00091E7E">
              <w:rPr>
                <w:sz w:val="24"/>
                <w:szCs w:val="24"/>
              </w:rPr>
              <w:softHyphen/>
              <w:t>пользования авто</w:t>
            </w:r>
            <w:r w:rsidRPr="00091E7E">
              <w:rPr>
                <w:sz w:val="24"/>
                <w:szCs w:val="24"/>
              </w:rPr>
              <w:softHyphen/>
              <w:t>мобилей</w:t>
            </w:r>
          </w:p>
          <w:p w:rsidR="00D7488D" w:rsidRPr="00091E7E" w:rsidRDefault="00D7488D" w:rsidP="000F1A4A">
            <w:pPr>
              <w:spacing w:before="40" w:line="280" w:lineRule="auto"/>
            </w:pPr>
          </w:p>
        </w:tc>
        <w:tc>
          <w:tcPr>
            <w:tcW w:w="3917" w:type="dxa"/>
          </w:tcPr>
          <w:p w:rsidR="00D7488D" w:rsidRPr="00091E7E" w:rsidRDefault="00D7488D" w:rsidP="000F1A4A">
            <w:pPr>
              <w:spacing w:before="40" w:line="280" w:lineRule="auto"/>
              <w:jc w:val="center"/>
            </w:pPr>
            <w:r w:rsidRPr="00091E7E">
              <w:rPr>
                <w:position w:val="-34"/>
              </w:rPr>
              <w:object w:dxaOrig="420" w:dyaOrig="800">
                <v:shape id="_x0000_i1036" type="#_x0000_t75" style="width:21pt;height:39.75pt" o:ole="">
                  <v:imagedata r:id="rId26" o:title=""/>
                </v:shape>
                <o:OLEObject Type="Embed" ProgID="Equation.3" ShapeID="_x0000_i1036" DrawAspect="Content" ObjectID="_1693720878" r:id="rId27"/>
              </w:object>
            </w:r>
          </w:p>
        </w:tc>
        <w:tc>
          <w:tcPr>
            <w:tcW w:w="3008" w:type="dxa"/>
          </w:tcPr>
          <w:p w:rsidR="00D7488D" w:rsidRPr="00091E7E" w:rsidRDefault="00D7488D" w:rsidP="000F1A4A">
            <w:pPr>
              <w:pStyle w:val="oaein14"/>
              <w:ind w:firstLine="0"/>
              <w:rPr>
                <w:sz w:val="24"/>
                <w:szCs w:val="24"/>
              </w:rPr>
            </w:pPr>
            <w:r w:rsidRPr="00091E7E">
              <w:rPr>
                <w:i/>
                <w:smallCaps/>
                <w:sz w:val="24"/>
                <w:szCs w:val="24"/>
              </w:rPr>
              <w:t>Аэ</w:t>
            </w:r>
            <w:r w:rsidRPr="00091E7E">
              <w:rPr>
                <w:smallCaps/>
                <w:sz w:val="24"/>
                <w:szCs w:val="24"/>
              </w:rPr>
              <w:t xml:space="preserve"> -</w:t>
            </w:r>
            <w:r w:rsidRPr="00091E7E">
              <w:rPr>
                <w:sz w:val="24"/>
                <w:szCs w:val="24"/>
              </w:rPr>
              <w:t xml:space="preserve"> число автомобилей в эксплуатации</w:t>
            </w:r>
          </w:p>
          <w:p w:rsidR="00D7488D" w:rsidRPr="00091E7E" w:rsidRDefault="00D7488D" w:rsidP="000F1A4A">
            <w:pPr>
              <w:spacing w:before="40" w:line="280" w:lineRule="auto"/>
            </w:pPr>
          </w:p>
        </w:tc>
      </w:tr>
    </w:tbl>
    <w:p w:rsidR="00D7488D" w:rsidRPr="00091E7E" w:rsidRDefault="00D7488D" w:rsidP="00D7488D">
      <w:pPr>
        <w:pStyle w:val="oaein14"/>
        <w:rPr>
          <w:sz w:val="24"/>
          <w:szCs w:val="24"/>
        </w:rPr>
      </w:pPr>
    </w:p>
    <w:p w:rsidR="00D7488D" w:rsidRPr="00091E7E" w:rsidRDefault="00D7488D" w:rsidP="00D7488D">
      <w:pPr>
        <w:pStyle w:val="oaein14"/>
        <w:rPr>
          <w:sz w:val="24"/>
          <w:szCs w:val="24"/>
        </w:rPr>
      </w:pPr>
      <w:r w:rsidRPr="00091E7E">
        <w:rPr>
          <w:sz w:val="24"/>
          <w:szCs w:val="24"/>
        </w:rPr>
        <w:t>Выбор марки транспортного средства и количества автомашин для перево</w:t>
      </w:r>
      <w:r w:rsidRPr="00091E7E">
        <w:rPr>
          <w:sz w:val="24"/>
          <w:szCs w:val="24"/>
        </w:rPr>
        <w:t>з</w:t>
      </w:r>
      <w:r w:rsidRPr="00091E7E">
        <w:rPr>
          <w:sz w:val="24"/>
          <w:szCs w:val="24"/>
        </w:rPr>
        <w:t>ки во многом определяется благодаря расчету технико-эксплуа</w:t>
      </w:r>
      <w:r w:rsidRPr="00091E7E">
        <w:rPr>
          <w:sz w:val="24"/>
          <w:szCs w:val="24"/>
        </w:rPr>
        <w:softHyphen/>
        <w:t>тационных показ</w:t>
      </w:r>
      <w:r w:rsidRPr="00091E7E">
        <w:rPr>
          <w:sz w:val="24"/>
          <w:szCs w:val="24"/>
        </w:rPr>
        <w:t>а</w:t>
      </w:r>
      <w:r w:rsidRPr="00091E7E">
        <w:rPr>
          <w:sz w:val="24"/>
          <w:szCs w:val="24"/>
        </w:rPr>
        <w:t>телей.</w:t>
      </w:r>
    </w:p>
    <w:p w:rsidR="00D7488D" w:rsidRPr="00091E7E" w:rsidRDefault="00D7488D" w:rsidP="00D7488D">
      <w:pPr>
        <w:pStyle w:val="oaein14"/>
        <w:rPr>
          <w:sz w:val="24"/>
          <w:szCs w:val="24"/>
        </w:rPr>
      </w:pPr>
      <w:r w:rsidRPr="00091E7E">
        <w:rPr>
          <w:sz w:val="24"/>
          <w:szCs w:val="24"/>
        </w:rPr>
        <w:t>Кроме того, этот выбор складывается из следующих факторов специфики фуза (формы, веса, размера и т.д.); оценки трудоемкости, материалоемкости, энергоемкости и стоимости перевозки; необходимой скорости доставки;  треб</w:t>
      </w:r>
      <w:r w:rsidRPr="00091E7E">
        <w:rPr>
          <w:sz w:val="24"/>
          <w:szCs w:val="24"/>
        </w:rPr>
        <w:t>о</w:t>
      </w:r>
      <w:r w:rsidRPr="00091E7E">
        <w:rPr>
          <w:sz w:val="24"/>
          <w:szCs w:val="24"/>
        </w:rPr>
        <w:t>ваний заказчика перевозки</w:t>
      </w:r>
    </w:p>
    <w:p w:rsidR="00D7488D" w:rsidRPr="00091E7E" w:rsidRDefault="00D7488D" w:rsidP="00D7488D">
      <w:pPr>
        <w:pStyle w:val="oaein14"/>
        <w:rPr>
          <w:sz w:val="24"/>
          <w:szCs w:val="24"/>
        </w:rPr>
      </w:pPr>
    </w:p>
    <w:p w:rsidR="00D7488D" w:rsidRDefault="00D7488D" w:rsidP="00D7488D">
      <w:pPr>
        <w:jc w:val="both"/>
      </w:pPr>
    </w:p>
    <w:p w:rsidR="00D7488D" w:rsidRDefault="00D7488D" w:rsidP="00D7488D">
      <w:pPr>
        <w:jc w:val="center"/>
        <w:rPr>
          <w:b/>
          <w:sz w:val="28"/>
          <w:szCs w:val="28"/>
        </w:rPr>
      </w:pPr>
    </w:p>
    <w:p w:rsidR="00D7488D" w:rsidRPr="0089729C" w:rsidRDefault="00D7488D" w:rsidP="00D7488D">
      <w:pPr>
        <w:jc w:val="center"/>
        <w:rPr>
          <w:b/>
          <w:sz w:val="28"/>
          <w:szCs w:val="28"/>
        </w:rPr>
      </w:pPr>
      <w:r w:rsidRPr="0089729C">
        <w:rPr>
          <w:b/>
          <w:sz w:val="28"/>
          <w:szCs w:val="28"/>
        </w:rPr>
        <w:t>Тема 6. Маршруты движения. Частота, интервал движения.</w:t>
      </w:r>
    </w:p>
    <w:p w:rsidR="00D7488D" w:rsidRDefault="00D7488D" w:rsidP="00D7488D">
      <w:pPr>
        <w:jc w:val="both"/>
      </w:pPr>
    </w:p>
    <w:p w:rsidR="00D7488D" w:rsidRPr="00A30F58" w:rsidRDefault="00D7488D" w:rsidP="00D7488D">
      <w:pPr>
        <w:pStyle w:val="oaein14"/>
        <w:rPr>
          <w:sz w:val="24"/>
          <w:szCs w:val="24"/>
        </w:rPr>
      </w:pPr>
      <w:r w:rsidRPr="00A30F58">
        <w:rPr>
          <w:i/>
          <w:sz w:val="24"/>
          <w:szCs w:val="24"/>
        </w:rPr>
        <w:t>Маршрут</w:t>
      </w:r>
      <w:r w:rsidRPr="00A30F58">
        <w:rPr>
          <w:sz w:val="24"/>
          <w:szCs w:val="24"/>
        </w:rPr>
        <w:t xml:space="preserve"> представляет собой установленный (намеченный), а при необх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>димости и оборудованный, путь следования автотранспорта меж</w:t>
      </w:r>
      <w:r w:rsidRPr="00A30F58">
        <w:rPr>
          <w:sz w:val="24"/>
          <w:szCs w:val="24"/>
        </w:rPr>
        <w:softHyphen/>
        <w:t>ду начальным и конечным пунктами.</w:t>
      </w:r>
    </w:p>
    <w:p w:rsidR="00D7488D" w:rsidRPr="00A30F58" w:rsidRDefault="00D7488D" w:rsidP="00D7488D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Маршрутизация позволяет оптимизировать грузопотоки с учетом объема п</w:t>
      </w:r>
      <w:r w:rsidRPr="00A30F58">
        <w:rPr>
          <w:sz w:val="24"/>
          <w:szCs w:val="24"/>
        </w:rPr>
        <w:t>е</w:t>
      </w:r>
      <w:r w:rsidRPr="00A30F58">
        <w:rPr>
          <w:sz w:val="24"/>
          <w:szCs w:val="24"/>
        </w:rPr>
        <w:t>ревозок; направления; дальности; протяженности во времени; загруженности д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>рог разных категорий; последовательности движения; эффективности доставки.</w:t>
      </w:r>
    </w:p>
    <w:p w:rsidR="00D7488D" w:rsidRPr="00A30F58" w:rsidRDefault="00D7488D" w:rsidP="00D7488D">
      <w:pPr>
        <w:pStyle w:val="oaein14"/>
        <w:rPr>
          <w:sz w:val="24"/>
          <w:szCs w:val="24"/>
        </w:rPr>
      </w:pPr>
      <w:r w:rsidRPr="00A30F58">
        <w:rPr>
          <w:i/>
          <w:sz w:val="24"/>
          <w:szCs w:val="24"/>
        </w:rPr>
        <w:t>Основными задачами</w:t>
      </w:r>
      <w:r w:rsidRPr="00A30F58">
        <w:rPr>
          <w:sz w:val="24"/>
          <w:szCs w:val="24"/>
        </w:rPr>
        <w:t xml:space="preserve"> маршрутизации являются  организация движения;  м</w:t>
      </w:r>
      <w:r w:rsidRPr="00A30F58">
        <w:rPr>
          <w:sz w:val="24"/>
          <w:szCs w:val="24"/>
        </w:rPr>
        <w:t>и</w:t>
      </w:r>
      <w:r w:rsidRPr="00A30F58">
        <w:rPr>
          <w:sz w:val="24"/>
          <w:szCs w:val="24"/>
        </w:rPr>
        <w:t>нимизация сроков доставки грузов; безопасность движения; эффективное испол</w:t>
      </w:r>
      <w:r w:rsidRPr="00A30F58">
        <w:rPr>
          <w:sz w:val="24"/>
          <w:szCs w:val="24"/>
        </w:rPr>
        <w:t>ь</w:t>
      </w:r>
      <w:r w:rsidRPr="00A30F58">
        <w:rPr>
          <w:sz w:val="24"/>
          <w:szCs w:val="24"/>
        </w:rPr>
        <w:t>зование транспортных средств;  выполнение планов и графиков перевозок;  оп</w:t>
      </w:r>
      <w:r w:rsidRPr="00A30F58">
        <w:rPr>
          <w:sz w:val="24"/>
          <w:szCs w:val="24"/>
        </w:rPr>
        <w:t>е</w:t>
      </w:r>
      <w:r w:rsidRPr="00A30F58">
        <w:rPr>
          <w:sz w:val="24"/>
          <w:szCs w:val="24"/>
        </w:rPr>
        <w:t xml:space="preserve">ративность в реагировании на изменение дорожных условий. </w:t>
      </w:r>
    </w:p>
    <w:p w:rsidR="00D7488D" w:rsidRPr="00A30F58" w:rsidRDefault="00D7488D" w:rsidP="00D7488D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Для решения вопроса о целесообразности открытия маршрута пред</w:t>
      </w:r>
      <w:r w:rsidRPr="00A30F58">
        <w:rPr>
          <w:sz w:val="24"/>
          <w:szCs w:val="24"/>
        </w:rPr>
        <w:softHyphen/>
        <w:t>варительно необходимо:</w:t>
      </w:r>
    </w:p>
    <w:p w:rsidR="00D7488D" w:rsidRPr="00A30F58" w:rsidRDefault="00D7488D" w:rsidP="00D7488D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1. Определить потребность в перевозках грузов по этому маршруту (предп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>лагаемый устойчивый грузопоток).</w:t>
      </w:r>
    </w:p>
    <w:p w:rsidR="00D7488D" w:rsidRPr="00A30F58" w:rsidRDefault="00D7488D" w:rsidP="00D7488D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2. Выбрать трассу движения и обследовать дорожные условия.</w:t>
      </w:r>
    </w:p>
    <w:p w:rsidR="00D7488D" w:rsidRPr="00A30F58" w:rsidRDefault="00D7488D" w:rsidP="00D7488D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3. Составить технико-экономическое обоснование целесообразно</w:t>
      </w:r>
      <w:r w:rsidRPr="00A30F58">
        <w:rPr>
          <w:sz w:val="24"/>
          <w:szCs w:val="24"/>
        </w:rPr>
        <w:softHyphen/>
        <w:t>сти откр</w:t>
      </w:r>
      <w:r w:rsidRPr="00A30F58">
        <w:rPr>
          <w:sz w:val="24"/>
          <w:szCs w:val="24"/>
        </w:rPr>
        <w:t>ы</w:t>
      </w:r>
      <w:r w:rsidRPr="00A30F58">
        <w:rPr>
          <w:sz w:val="24"/>
          <w:szCs w:val="24"/>
        </w:rPr>
        <w:t>тия маршрута.</w:t>
      </w:r>
    </w:p>
    <w:p w:rsidR="00D7488D" w:rsidRPr="00A30F58" w:rsidRDefault="00D7488D" w:rsidP="00D7488D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Маршруты открываются при наличии устойчивого грузопотока и условий, обеспечивающих безопасность движения.</w:t>
      </w:r>
    </w:p>
    <w:p w:rsidR="00D7488D" w:rsidRPr="00A30F58" w:rsidRDefault="00D7488D" w:rsidP="00D7488D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При разработке маршрутов должны предусматриваться:</w:t>
      </w:r>
    </w:p>
    <w:p w:rsidR="00D7488D" w:rsidRPr="00A30F58" w:rsidRDefault="00D7488D" w:rsidP="00D7488D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1. Обеспечение транспортной связи для наибольшего числа заказчи</w:t>
      </w:r>
      <w:r w:rsidRPr="00A30F58">
        <w:rPr>
          <w:sz w:val="24"/>
          <w:szCs w:val="24"/>
        </w:rPr>
        <w:softHyphen/>
        <w:t>ков по кратчайшим направлениям между основными пунктами</w:t>
      </w:r>
      <w:r w:rsidRPr="00A30F58">
        <w:rPr>
          <w:b/>
          <w:sz w:val="24"/>
          <w:szCs w:val="24"/>
        </w:rPr>
        <w:t xml:space="preserve"> </w:t>
      </w:r>
      <w:r w:rsidRPr="00A30F58">
        <w:rPr>
          <w:sz w:val="24"/>
          <w:szCs w:val="24"/>
        </w:rPr>
        <w:t>города.</w:t>
      </w:r>
    </w:p>
    <w:p w:rsidR="00D7488D" w:rsidRPr="00A30F58" w:rsidRDefault="00D7488D" w:rsidP="00D7488D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2. Использование типа автотранспорта, соответствующего виду перевозок.</w:t>
      </w:r>
    </w:p>
    <w:p w:rsidR="00D7488D" w:rsidRPr="00A30F58" w:rsidRDefault="00D7488D" w:rsidP="00D7488D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3. Возможность контроля за движением.</w:t>
      </w:r>
    </w:p>
    <w:p w:rsidR="00D7488D" w:rsidRPr="00A30F58" w:rsidRDefault="00D7488D" w:rsidP="00D7488D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4. Обеспечение координированного движения автотранспорта пред</w:t>
      </w:r>
      <w:r w:rsidRPr="00A30F58">
        <w:rPr>
          <w:sz w:val="24"/>
          <w:szCs w:val="24"/>
        </w:rPr>
        <w:softHyphen/>
        <w:t>приятия на вновь открываемом маршруте с движением автотранспорта предприятия на существующих маршрутах, а также с работой других видов транспорта.</w:t>
      </w:r>
    </w:p>
    <w:p w:rsidR="00D7488D" w:rsidRPr="00A30F58" w:rsidRDefault="00D7488D" w:rsidP="00D7488D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5. Расположение промежуточных и конечных остановочных пунк</w:t>
      </w:r>
      <w:r w:rsidRPr="00A30F58">
        <w:rPr>
          <w:sz w:val="24"/>
          <w:szCs w:val="24"/>
        </w:rPr>
        <w:softHyphen/>
        <w:t>тов ма</w:t>
      </w:r>
      <w:r w:rsidRPr="00A30F58">
        <w:rPr>
          <w:sz w:val="24"/>
          <w:szCs w:val="24"/>
        </w:rPr>
        <w:t>р</w:t>
      </w:r>
      <w:r w:rsidRPr="00A30F58">
        <w:rPr>
          <w:sz w:val="24"/>
          <w:szCs w:val="24"/>
        </w:rPr>
        <w:t>шрутов в достаточно крупных грузообразующих местах, с целью минимизации порожних пробегов автотранспорта.</w:t>
      </w:r>
    </w:p>
    <w:p w:rsidR="00D7488D" w:rsidRPr="00A30F58" w:rsidRDefault="00D7488D" w:rsidP="00D7488D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6. Применение эффективных систем организации движения. Выбор трассы маршрута производится при соблюдении следующих требований:</w:t>
      </w:r>
    </w:p>
    <w:p w:rsidR="00D7488D" w:rsidRPr="00A30F58" w:rsidRDefault="00D7488D" w:rsidP="00D7488D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— соответствия типа покрытия, состояния и ширины проезжей ча</w:t>
      </w:r>
      <w:r w:rsidRPr="00A30F58">
        <w:rPr>
          <w:sz w:val="24"/>
          <w:szCs w:val="24"/>
        </w:rPr>
        <w:softHyphen/>
        <w:t>сти дороги и обочин, горизонтальных и вертикальных радиусов кривых, продольных укл</w:t>
      </w:r>
      <w:r w:rsidRPr="00A30F58">
        <w:rPr>
          <w:sz w:val="24"/>
          <w:szCs w:val="24"/>
        </w:rPr>
        <w:t>о</w:t>
      </w:r>
      <w:r w:rsidRPr="00A30F58">
        <w:rPr>
          <w:sz w:val="24"/>
          <w:szCs w:val="24"/>
        </w:rPr>
        <w:t>нов, видимости и обустройства дорог, а также железнодорожных переездов, п</w:t>
      </w:r>
      <w:r w:rsidRPr="00A30F58">
        <w:rPr>
          <w:sz w:val="24"/>
          <w:szCs w:val="24"/>
        </w:rPr>
        <w:t>а</w:t>
      </w:r>
      <w:r w:rsidRPr="00A30F58">
        <w:rPr>
          <w:sz w:val="24"/>
          <w:szCs w:val="24"/>
        </w:rPr>
        <w:t>ромных переправ установленным тре</w:t>
      </w:r>
      <w:r w:rsidRPr="00A30F58">
        <w:rPr>
          <w:sz w:val="24"/>
          <w:szCs w:val="24"/>
        </w:rPr>
        <w:softHyphen/>
        <w:t>бованиям, строительным нормам и прав</w:t>
      </w:r>
      <w:r w:rsidRPr="00A30F58">
        <w:rPr>
          <w:sz w:val="24"/>
          <w:szCs w:val="24"/>
        </w:rPr>
        <w:t>и</w:t>
      </w:r>
      <w:r w:rsidRPr="00A30F58">
        <w:rPr>
          <w:sz w:val="24"/>
          <w:szCs w:val="24"/>
        </w:rPr>
        <w:t>лам;</w:t>
      </w:r>
    </w:p>
    <w:p w:rsidR="00D7488D" w:rsidRPr="00A30F58" w:rsidRDefault="00D7488D" w:rsidP="00D7488D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— соответствия общего веса автотранспорта с максимальным на</w:t>
      </w:r>
      <w:r w:rsidRPr="00A30F58">
        <w:rPr>
          <w:sz w:val="24"/>
          <w:szCs w:val="24"/>
        </w:rPr>
        <w:softHyphen/>
        <w:t>полнением допустимой нагрузке на мосты и дороги, расположенные на маршруте.</w:t>
      </w:r>
    </w:p>
    <w:p w:rsidR="00D7488D" w:rsidRPr="00A30F58" w:rsidRDefault="00D7488D" w:rsidP="00D7488D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В зависимости от величины грузопотока, дорожных условий необ</w:t>
      </w:r>
      <w:r w:rsidRPr="00A30F58">
        <w:rPr>
          <w:sz w:val="24"/>
          <w:szCs w:val="24"/>
        </w:rPr>
        <w:softHyphen/>
        <w:t>ходимо предусматривать наличие:</w:t>
      </w:r>
    </w:p>
    <w:p w:rsidR="00D7488D" w:rsidRPr="00A30F58" w:rsidRDefault="00D7488D" w:rsidP="00D7488D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t>— площадок для разворота и стоянки автотранспорта в начальных и коне</w:t>
      </w:r>
      <w:r w:rsidRPr="00A30F58">
        <w:rPr>
          <w:sz w:val="24"/>
          <w:szCs w:val="24"/>
        </w:rPr>
        <w:t>ч</w:t>
      </w:r>
      <w:r w:rsidRPr="00A30F58">
        <w:rPr>
          <w:sz w:val="24"/>
          <w:szCs w:val="24"/>
        </w:rPr>
        <w:t>ных пунктах маршрута;</w:t>
      </w:r>
    </w:p>
    <w:p w:rsidR="00D7488D" w:rsidRPr="00A30F58" w:rsidRDefault="00D7488D" w:rsidP="00D7488D">
      <w:pPr>
        <w:pStyle w:val="oaein14"/>
        <w:rPr>
          <w:sz w:val="24"/>
          <w:szCs w:val="24"/>
        </w:rPr>
      </w:pPr>
      <w:r w:rsidRPr="00A30F58">
        <w:rPr>
          <w:sz w:val="24"/>
          <w:szCs w:val="24"/>
        </w:rPr>
        <w:lastRenderedPageBreak/>
        <w:t>— специальных площадок для заезда — «карманов», погрузочных площадок.</w:t>
      </w:r>
    </w:p>
    <w:p w:rsidR="00D7488D" w:rsidRDefault="00D7488D" w:rsidP="00D7488D">
      <w:pPr>
        <w:pStyle w:val="oaein14"/>
      </w:pPr>
    </w:p>
    <w:p w:rsidR="00D7488D" w:rsidRDefault="00D7488D" w:rsidP="00D7488D">
      <w:pPr>
        <w:jc w:val="both"/>
      </w:pPr>
    </w:p>
    <w:p w:rsidR="00DA37AE" w:rsidRDefault="00DA37AE">
      <w:bookmarkStart w:id="0" w:name="_GoBack"/>
      <w:bookmarkEnd w:id="0"/>
    </w:p>
    <w:sectPr w:rsidR="00DA37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DBA"/>
    <w:rsid w:val="002B6DBA"/>
    <w:rsid w:val="00D7488D"/>
    <w:rsid w:val="00DA3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9F2C20-77D2-49C8-A4B5-CEC6E8F74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48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aein14">
    <w:name w:val="oaein14"/>
    <w:basedOn w:val="a"/>
    <w:rsid w:val="00D7488D"/>
    <w:pPr>
      <w:overflowPunct w:val="0"/>
      <w:autoSpaceDE w:val="0"/>
      <w:autoSpaceDN w:val="0"/>
      <w:adjustRightInd w:val="0"/>
      <w:ind w:firstLine="567"/>
      <w:jc w:val="both"/>
      <w:textAlignment w:val="baseline"/>
    </w:pPr>
    <w:rPr>
      <w:sz w:val="28"/>
      <w:szCs w:val="20"/>
    </w:rPr>
  </w:style>
  <w:style w:type="paragraph" w:styleId="a3">
    <w:name w:val="caption"/>
    <w:basedOn w:val="a"/>
    <w:next w:val="a"/>
    <w:qFormat/>
    <w:rsid w:val="00D7488D"/>
    <w:pPr>
      <w:overflowPunct w:val="0"/>
      <w:autoSpaceDE w:val="0"/>
      <w:autoSpaceDN w:val="0"/>
      <w:adjustRightInd w:val="0"/>
      <w:textAlignment w:val="baseline"/>
    </w:pPr>
    <w:rPr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886</Words>
  <Characters>5054</Characters>
  <Application>Microsoft Office Word</Application>
  <DocSecurity>0</DocSecurity>
  <Lines>42</Lines>
  <Paragraphs>11</Paragraphs>
  <ScaleCrop>false</ScaleCrop>
  <Company/>
  <LinksUpToDate>false</LinksUpToDate>
  <CharactersWithSpaces>5929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2021-09-21T03:15:00Z</dcterms:created>
  <dcterms:modified xsi:type="dcterms:W3CDTF">2021-09-21T03:15:00Z</dcterms:modified>
</cp:coreProperties>
</file>